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ECE" w:rsidRDefault="00576ECE" w:rsidP="00FC5ED4">
      <w:pPr>
        <w:pStyle w:val="documenttitle"/>
        <w:spacing w:after="480" w:line="240" w:lineRule="auto"/>
        <w:rPr>
          <w:szCs w:val="24"/>
        </w:rPr>
      </w:pPr>
      <w:r>
        <w:t>Су</w:t>
      </w:r>
      <w:bookmarkStart w:id="0" w:name="_GoBack"/>
      <w:bookmarkEnd w:id="0"/>
      <w:r>
        <w:t>довые процедуры мечения – Вопросник</w:t>
      </w:r>
    </w:p>
    <w:p w:rsidR="00576ECE" w:rsidRPr="005518FB" w:rsidRDefault="00576ECE" w:rsidP="00FC5ED4">
      <w:pPr>
        <w:pStyle w:val="paragraphtext"/>
        <w:spacing w:after="240" w:line="240" w:lineRule="auto"/>
        <w:rPr>
          <w:sz w:val="22"/>
        </w:rPr>
      </w:pPr>
      <w:r w:rsidRPr="005518FB">
        <w:rPr>
          <w:sz w:val="22"/>
        </w:rPr>
        <w:t>При мечении клыкача все суда должны соблюдать принятый АНТКОМ протокол мечения (</w:t>
      </w:r>
      <w:hyperlink r:id="rId8" w:history="1">
        <w:r w:rsidRPr="005518FB">
          <w:rPr>
            <w:rStyle w:val="Hyperlink"/>
            <w:sz w:val="22"/>
          </w:rPr>
          <w:t>www.ccamlr.org/node/85702</w:t>
        </w:r>
      </w:hyperlink>
      <w:r w:rsidRPr="005518FB">
        <w:rPr>
          <w:sz w:val="22"/>
        </w:rPr>
        <w:t>).</w:t>
      </w:r>
    </w:p>
    <w:p w:rsidR="00365D05" w:rsidRPr="005518FB" w:rsidRDefault="00576ECE" w:rsidP="00FC5ED4">
      <w:pPr>
        <w:pStyle w:val="paragraphtext"/>
        <w:spacing w:after="240" w:line="240" w:lineRule="auto"/>
        <w:rPr>
          <w:sz w:val="22"/>
        </w:rPr>
      </w:pPr>
      <w:r w:rsidRPr="005518FB">
        <w:rPr>
          <w:sz w:val="22"/>
        </w:rPr>
        <w:t>Данный вопросник спроектирован таким образом, чтобы наблюдатель мог заполнить его независимо от судна, однако в некоторых случаях может оказаться полезным поговорить с капитаном-промысловиком для обеспечения точности (напр., ука</w:t>
      </w:r>
      <w:r w:rsidR="003C20F0" w:rsidRPr="005518FB">
        <w:rPr>
          <w:sz w:val="22"/>
        </w:rPr>
        <w:t>зание объема садка). Требуется</w:t>
      </w:r>
      <w:r w:rsidRPr="005518FB">
        <w:rPr>
          <w:sz w:val="22"/>
        </w:rPr>
        <w:t xml:space="preserve"> выбра</w:t>
      </w:r>
      <w:r w:rsidR="003C20F0" w:rsidRPr="005518FB">
        <w:rPr>
          <w:sz w:val="22"/>
        </w:rPr>
        <w:t>ть</w:t>
      </w:r>
      <w:r w:rsidRPr="005518FB">
        <w:rPr>
          <w:sz w:val="22"/>
        </w:rPr>
        <w:t xml:space="preserve"> наиболее подходящее поле для перечисленных вопросов или, когда это нужно, да</w:t>
      </w:r>
      <w:r w:rsidR="003C20F0" w:rsidRPr="005518FB">
        <w:rPr>
          <w:sz w:val="22"/>
        </w:rPr>
        <w:t>ть</w:t>
      </w:r>
      <w:r w:rsidRPr="005518FB">
        <w:rPr>
          <w:sz w:val="22"/>
        </w:rPr>
        <w:t xml:space="preserve"> описательные подробности. Если имеется такая возможность, в качестве примеров представляйте репрезентативную видеозапись или фотографии процесса мечения, включающие выгрузку рыбы, обработку рыбы, мечение, регистрацию данных и выпуск рыбы.</w:t>
      </w:r>
    </w:p>
    <w:tbl>
      <w:tblPr>
        <w:tblW w:w="9363" w:type="dxa"/>
        <w:tblInd w:w="11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4"/>
        <w:gridCol w:w="334"/>
        <w:gridCol w:w="6245"/>
      </w:tblGrid>
      <w:tr w:rsidR="00576ECE" w:rsidTr="00F16CF4">
        <w:tc>
          <w:tcPr>
            <w:tcW w:w="9363" w:type="dxa"/>
            <w:gridSpan w:val="3"/>
            <w:shd w:val="clear" w:color="auto" w:fill="C0C0C0"/>
            <w:hideMark/>
          </w:tcPr>
          <w:p w:rsidR="00576ECE" w:rsidRDefault="00576ECE" w:rsidP="007920F9">
            <w:pPr>
              <w:pStyle w:val="tablecolumnheading"/>
            </w:pPr>
            <w:r>
              <w:t>Оборудование и выполнение</w:t>
            </w:r>
          </w:p>
        </w:tc>
      </w:tr>
      <w:tr w:rsidR="00576ECE" w:rsidTr="001A6768">
        <w:tc>
          <w:tcPr>
            <w:tcW w:w="2784" w:type="dxa"/>
            <w:vMerge w:val="restart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Расположение места для мечения</w:t>
            </w: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На палубе – на открытом воздухе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На палубе – под навесом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В рыбцехе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Другое – опишите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Как часто прочищаются или поддерживаются в рабочем состоянии пистолеты для мечения? Каждую выборку, периодически, раз в рейс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Расстояние по вертикали от поверхности воды до зоны выборки (м)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Расстояние по вертикали от места выпуска рыбы до поверхности воды (м)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Расстояние от места мечения до точки выпуска (м)</w:t>
            </w:r>
          </w:p>
        </w:tc>
      </w:tr>
      <w:tr w:rsidR="00576ECE" w:rsidTr="001A6768">
        <w:tc>
          <w:tcPr>
            <w:tcW w:w="2784" w:type="dxa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Садок</w:t>
            </w: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Д/Н</w:t>
            </w:r>
          </w:p>
        </w:tc>
      </w:tr>
      <w:tr w:rsidR="00576ECE" w:rsidTr="001A6768">
        <w:tc>
          <w:tcPr>
            <w:tcW w:w="2784" w:type="dxa"/>
            <w:vMerge w:val="restart"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Информация о садке (если используется)</w:t>
            </w: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Объем (л)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Форма (квадратный, прямоугольный, круглый и т. д.)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Имеется ли в садке проточная вода (Д/Н)</w:t>
            </w:r>
          </w:p>
        </w:tc>
      </w:tr>
      <w:tr w:rsidR="00576ECE" w:rsidTr="00F16CF4">
        <w:tc>
          <w:tcPr>
            <w:tcW w:w="9363" w:type="dxa"/>
            <w:gridSpan w:val="3"/>
            <w:shd w:val="clear" w:color="auto" w:fill="C0C0C0"/>
            <w:hideMark/>
          </w:tcPr>
          <w:p w:rsidR="00576ECE" w:rsidRDefault="00576ECE" w:rsidP="007920F9">
            <w:pPr>
              <w:pStyle w:val="tablecolumnheading"/>
            </w:pPr>
            <w:r>
              <w:t>Выгрузка рыбы и обращение с нею</w:t>
            </w:r>
          </w:p>
        </w:tc>
      </w:tr>
      <w:tr w:rsidR="00576ECE" w:rsidTr="001A6768">
        <w:tc>
          <w:tcPr>
            <w:tcW w:w="2784" w:type="dxa"/>
            <w:vMerge w:val="restart"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Оборудование для выгрузки и поднятия крупной рыбы</w:t>
            </w: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Сеть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Носилки или люлька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Другое – опишите</w:t>
            </w:r>
          </w:p>
        </w:tc>
      </w:tr>
      <w:tr w:rsidR="00C7433C" w:rsidTr="001A6768">
        <w:tc>
          <w:tcPr>
            <w:tcW w:w="2784" w:type="dxa"/>
            <w:vMerge/>
            <w:vAlign w:val="center"/>
            <w:hideMark/>
          </w:tcPr>
          <w:p w:rsidR="00C7433C" w:rsidRDefault="00C7433C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C7433C" w:rsidRDefault="00C7433C" w:rsidP="00410685">
            <w:pPr>
              <w:pStyle w:val="tabletext"/>
              <w:spacing w:before="40" w:after="40"/>
            </w:pPr>
            <w:r>
              <w:t>Приблизительная минимальная длина рыбы при использовании грузоподъемника (см)</w:t>
            </w:r>
          </w:p>
        </w:tc>
      </w:tr>
      <w:tr w:rsidR="00576ECE" w:rsidTr="001A6768">
        <w:tc>
          <w:tcPr>
            <w:tcW w:w="2784" w:type="dxa"/>
            <w:vMerge w:val="restart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Транспортировка рыбы</w:t>
            </w: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Встречаются ли следующие препятствия при транспортировке рыбы от места выгрузки к месту мечения:</w:t>
            </w:r>
          </w:p>
          <w:p w:rsidR="00576ECE" w:rsidRDefault="00365D05" w:rsidP="00365D05">
            <w:pPr>
              <w:pStyle w:val="tabletext"/>
              <w:spacing w:before="40" w:after="40"/>
              <w:ind w:left="284" w:hanging="284"/>
            </w:pPr>
            <w:r>
              <w:t>•</w:t>
            </w:r>
            <w:r>
              <w:tab/>
              <w:t>шпангоуты</w:t>
            </w:r>
          </w:p>
          <w:p w:rsidR="00576ECE" w:rsidRDefault="00365D05" w:rsidP="00365D05">
            <w:pPr>
              <w:pStyle w:val="tabletext"/>
              <w:spacing w:before="40" w:after="40"/>
              <w:ind w:left="284" w:hanging="284"/>
            </w:pPr>
            <w:r>
              <w:t>•</w:t>
            </w:r>
            <w:r>
              <w:tab/>
              <w:t>механизмы</w:t>
            </w:r>
          </w:p>
          <w:p w:rsidR="00576ECE" w:rsidRDefault="00365D05" w:rsidP="00365D05">
            <w:pPr>
              <w:pStyle w:val="tabletext"/>
              <w:spacing w:before="40" w:after="40"/>
              <w:ind w:left="284" w:hanging="284"/>
            </w:pPr>
            <w:r>
              <w:t>•</w:t>
            </w:r>
            <w:r>
              <w:tab/>
              <w:t>оборудование рыбцеха (напр., конвейер)</w:t>
            </w:r>
          </w:p>
          <w:p w:rsidR="00576ECE" w:rsidRDefault="00365D05" w:rsidP="00365D05">
            <w:pPr>
              <w:pStyle w:val="tabletext"/>
              <w:spacing w:before="40" w:after="40"/>
              <w:ind w:left="284" w:hanging="284"/>
            </w:pPr>
            <w:r>
              <w:t>•</w:t>
            </w:r>
            <w:r>
              <w:tab/>
              <w:t>ступеньки или разновысокие уровни</w:t>
            </w:r>
          </w:p>
          <w:p w:rsidR="00576ECE" w:rsidRDefault="00576ECE" w:rsidP="00410685">
            <w:pPr>
              <w:pStyle w:val="tabletext"/>
              <w:spacing w:before="40" w:after="40"/>
            </w:pPr>
            <w:r>
              <w:t>Какие-нибудь другие препятствия?</w:t>
            </w:r>
          </w:p>
        </w:tc>
      </w:tr>
      <w:tr w:rsidR="00576ECE" w:rsidTr="001A6768">
        <w:tc>
          <w:tcPr>
            <w:tcW w:w="2784" w:type="dxa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Используется ли подъемное оборудование для переноса рыбы от места выгрузки к месту мечения? Д/Н</w:t>
            </w:r>
          </w:p>
        </w:tc>
      </w:tr>
      <w:tr w:rsidR="00576ECE" w:rsidTr="001A6768">
        <w:tc>
          <w:tcPr>
            <w:tcW w:w="2784" w:type="dxa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Как данные мечения регистрируются в месте мечения?</w:t>
            </w:r>
          </w:p>
        </w:tc>
        <w:tc>
          <w:tcPr>
            <w:tcW w:w="6579" w:type="dxa"/>
            <w:gridSpan w:val="2"/>
            <w:hideMark/>
          </w:tcPr>
          <w:p w:rsidR="00576ECE" w:rsidRDefault="002129DD" w:rsidP="00410685">
            <w:pPr>
              <w:pStyle w:val="tabletext"/>
              <w:spacing w:before="40" w:after="40"/>
            </w:pPr>
            <w:r>
              <w:t>Непосредственно в компьютер/таблица данных на бумаге/водонепроницаемый планшет или блокнот/фотографии/прочее</w:t>
            </w:r>
          </w:p>
        </w:tc>
      </w:tr>
      <w:tr w:rsidR="00576ECE" w:rsidTr="001A6768">
        <w:tc>
          <w:tcPr>
            <w:tcW w:w="2784" w:type="dxa"/>
            <w:hideMark/>
          </w:tcPr>
          <w:p w:rsidR="00576ECE" w:rsidRDefault="00576ECE" w:rsidP="00410685">
            <w:pPr>
              <w:pStyle w:val="tabletext"/>
              <w:spacing w:before="40" w:after="40"/>
              <w:rPr>
                <w:rFonts w:eastAsiaTheme="minorHAnsi"/>
              </w:rPr>
            </w:pPr>
            <w:r>
              <w:t>Выпуск рыбы</w:t>
            </w:r>
          </w:p>
        </w:tc>
        <w:tc>
          <w:tcPr>
            <w:tcW w:w="6579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Опишите все вспомогательное оборудование для выпуска рыбы (напр., люлька, наклонный спуск)</w:t>
            </w:r>
          </w:p>
        </w:tc>
      </w:tr>
      <w:tr w:rsidR="00576ECE" w:rsidTr="00F16CF4">
        <w:tc>
          <w:tcPr>
            <w:tcW w:w="9363" w:type="dxa"/>
            <w:gridSpan w:val="3"/>
            <w:shd w:val="clear" w:color="auto" w:fill="C0C0C0"/>
            <w:hideMark/>
          </w:tcPr>
          <w:p w:rsidR="00576ECE" w:rsidRDefault="00576ECE" w:rsidP="007920F9">
            <w:pPr>
              <w:pStyle w:val="tablecolumnheading"/>
            </w:pPr>
            <w:r>
              <w:lastRenderedPageBreak/>
              <w:t>Персонал и обучение</w:t>
            </w:r>
          </w:p>
        </w:tc>
      </w:tr>
      <w:tr w:rsidR="00576ECE" w:rsidTr="00F16CF4">
        <w:tc>
          <w:tcPr>
            <w:tcW w:w="3118" w:type="dxa"/>
            <w:gridSpan w:val="2"/>
            <w:vMerge w:val="restart"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Обязанности по мечению</w:t>
            </w:r>
          </w:p>
        </w:tc>
        <w:tc>
          <w:tcPr>
            <w:tcW w:w="6245" w:type="dxa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Экипаж</w:t>
            </w:r>
          </w:p>
        </w:tc>
      </w:tr>
      <w:tr w:rsidR="00576ECE" w:rsidTr="00F16CF4">
        <w:tc>
          <w:tcPr>
            <w:tcW w:w="3118" w:type="dxa"/>
            <w:gridSpan w:val="2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245" w:type="dxa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Наблюдатель (наблюдатели)</w:t>
            </w:r>
          </w:p>
        </w:tc>
      </w:tr>
      <w:tr w:rsidR="00576ECE" w:rsidTr="00F16CF4">
        <w:tc>
          <w:tcPr>
            <w:tcW w:w="3118" w:type="dxa"/>
            <w:gridSpan w:val="2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245" w:type="dxa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Те и другие</w:t>
            </w:r>
          </w:p>
        </w:tc>
      </w:tr>
      <w:tr w:rsidR="00576ECE" w:rsidTr="00F16CF4">
        <w:tc>
          <w:tcPr>
            <w:tcW w:w="3118" w:type="dxa"/>
            <w:gridSpan w:val="2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245" w:type="dxa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Количество членов экипажа, обученных процедурам мечения</w:t>
            </w:r>
          </w:p>
        </w:tc>
      </w:tr>
      <w:tr w:rsidR="00576ECE" w:rsidTr="00F16CF4">
        <w:tc>
          <w:tcPr>
            <w:tcW w:w="3118" w:type="dxa"/>
            <w:gridSpan w:val="2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245" w:type="dxa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 xml:space="preserve">Если на судне проводится обучение мечению, то это практические занятия, теоретические или и то, и другое вместе? </w:t>
            </w:r>
          </w:p>
        </w:tc>
      </w:tr>
      <w:tr w:rsidR="00576ECE" w:rsidTr="00F16CF4">
        <w:tc>
          <w:tcPr>
            <w:tcW w:w="3118" w:type="dxa"/>
            <w:gridSpan w:val="2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245" w:type="dxa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Языки общения экипажа, обучающегося мечению</w:t>
            </w:r>
          </w:p>
        </w:tc>
      </w:tr>
      <w:tr w:rsidR="00576ECE" w:rsidTr="00F16CF4">
        <w:tc>
          <w:tcPr>
            <w:tcW w:w="3118" w:type="dxa"/>
            <w:gridSpan w:val="2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245" w:type="dxa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Должность человека, ответственного за общее обучение мечению (напр., капитан-промысловик, боцман, управляющий рыбцехом, наблюдатель, представитель компании/другое лицо)</w:t>
            </w:r>
          </w:p>
        </w:tc>
      </w:tr>
      <w:tr w:rsidR="00576ECE" w:rsidTr="00F16CF4">
        <w:tc>
          <w:tcPr>
            <w:tcW w:w="3118" w:type="dxa"/>
            <w:gridSpan w:val="2"/>
            <w:vMerge/>
            <w:vAlign w:val="center"/>
            <w:hideMark/>
          </w:tcPr>
          <w:p w:rsidR="00576ECE" w:rsidRDefault="00576ECE" w:rsidP="00410685">
            <w:pPr>
              <w:pStyle w:val="tabletext"/>
              <w:spacing w:before="40" w:after="40"/>
            </w:pPr>
          </w:p>
        </w:tc>
        <w:tc>
          <w:tcPr>
            <w:tcW w:w="6245" w:type="dxa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Если при вылове помеченной рыбы наблюдатель отсутствует, как его оповещают об этом?</w:t>
            </w:r>
          </w:p>
        </w:tc>
      </w:tr>
      <w:tr w:rsidR="00576ECE" w:rsidTr="00F16CF4">
        <w:tc>
          <w:tcPr>
            <w:tcW w:w="3118" w:type="dxa"/>
            <w:gridSpan w:val="2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Оценка пригодности рыбы для мечения</w:t>
            </w:r>
          </w:p>
        </w:tc>
        <w:tc>
          <w:tcPr>
            <w:tcW w:w="6245" w:type="dxa"/>
            <w:hideMark/>
          </w:tcPr>
          <w:p w:rsidR="00576ECE" w:rsidRDefault="00576ECE" w:rsidP="00410685">
            <w:pPr>
              <w:pStyle w:val="tabletext"/>
              <w:spacing w:before="40" w:after="40"/>
            </w:pPr>
            <w:r>
              <w:t>Протокол АНТКОМ по мечению и критерии оценки пригодности рыбы имеются для просмотра около места мечения: (Д/Н)</w:t>
            </w:r>
          </w:p>
        </w:tc>
      </w:tr>
    </w:tbl>
    <w:p w:rsidR="000367E1" w:rsidRPr="000367E1" w:rsidRDefault="000367E1" w:rsidP="0062765A">
      <w:pPr>
        <w:pStyle w:val="paragraphtext"/>
      </w:pPr>
    </w:p>
    <w:sectPr w:rsidR="000367E1" w:rsidRPr="000367E1" w:rsidSect="00003697">
      <w:footerReference w:type="even" r:id="rId9"/>
      <w:footerReference w:type="default" r:id="rId10"/>
      <w:footerReference w:type="first" r:id="rId11"/>
      <w:pgSz w:w="11907" w:h="16840" w:code="9"/>
      <w:pgMar w:top="1559" w:right="1418" w:bottom="1559" w:left="1418" w:header="709" w:footer="992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A39" w:rsidRDefault="00E34A39">
      <w:r>
        <w:separator/>
      </w:r>
    </w:p>
  </w:endnote>
  <w:endnote w:type="continuationSeparator" w:id="0">
    <w:p w:rsidR="00E34A39" w:rsidRDefault="00E34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AAA" w:rsidRDefault="00423AAA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7122">
      <w:rPr>
        <w:rStyle w:val="PageNumber"/>
        <w:noProof/>
      </w:rPr>
      <w:t>2</w:t>
    </w:r>
    <w:r>
      <w:rPr>
        <w:rStyle w:val="PageNumber"/>
      </w:rPr>
      <w:fldChar w:fldCharType="end"/>
    </w:r>
  </w:p>
  <w:p w:rsidR="00423AAA" w:rsidRDefault="00423AAA">
    <w:pPr>
      <w:pStyle w:val="evenfooter"/>
      <w:ind w:right="360" w:firstLine="360"/>
      <w:rPr>
        <w:rStyle w:val="PageNumbe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AAA" w:rsidRDefault="00423AAA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7122">
      <w:rPr>
        <w:rStyle w:val="PageNumber"/>
        <w:noProof/>
      </w:rPr>
      <w:t>9</w:t>
    </w:r>
    <w:r>
      <w:rPr>
        <w:rStyle w:val="PageNumber"/>
      </w:rPr>
      <w:fldChar w:fldCharType="end"/>
    </w:r>
  </w:p>
  <w:p w:rsidR="00423AAA" w:rsidRDefault="00423AAA">
    <w:pPr>
      <w:pStyle w:val="oddfooter"/>
      <w:ind w:right="360" w:firstLine="360"/>
      <w:rPr>
        <w:rStyle w:val="PageNumbe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35026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3743" w:rsidRDefault="00603743" w:rsidP="00003697">
        <w:pPr>
          <w:pStyle w:val="odd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A39" w:rsidRDefault="00E34A39">
      <w:r>
        <w:separator/>
      </w:r>
    </w:p>
  </w:footnote>
  <w:footnote w:type="continuationSeparator" w:id="0">
    <w:p w:rsidR="00E34A39" w:rsidRDefault="00E34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C285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E035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1505C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DCB9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4493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2EA1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069B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46FA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44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1684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F12D0A"/>
    <w:multiLevelType w:val="hybridMultilevel"/>
    <w:tmpl w:val="277AFDEC"/>
    <w:lvl w:ilvl="0" w:tplc="1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18F93E45"/>
    <w:multiLevelType w:val="hybridMultilevel"/>
    <w:tmpl w:val="5300993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07EB5"/>
    <w:multiLevelType w:val="hybridMultilevel"/>
    <w:tmpl w:val="15D01518"/>
    <w:lvl w:ilvl="0" w:tplc="C4DA642A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85" w:hanging="360"/>
      </w:pPr>
    </w:lvl>
    <w:lvl w:ilvl="2" w:tplc="1409001B" w:tentative="1">
      <w:start w:val="1"/>
      <w:numFmt w:val="lowerRoman"/>
      <w:lvlText w:val="%3."/>
      <w:lvlJc w:val="right"/>
      <w:pPr>
        <w:ind w:left="2505" w:hanging="180"/>
      </w:pPr>
    </w:lvl>
    <w:lvl w:ilvl="3" w:tplc="1409000F" w:tentative="1">
      <w:start w:val="1"/>
      <w:numFmt w:val="decimal"/>
      <w:lvlText w:val="%4."/>
      <w:lvlJc w:val="left"/>
      <w:pPr>
        <w:ind w:left="3225" w:hanging="360"/>
      </w:pPr>
    </w:lvl>
    <w:lvl w:ilvl="4" w:tplc="14090019" w:tentative="1">
      <w:start w:val="1"/>
      <w:numFmt w:val="lowerLetter"/>
      <w:lvlText w:val="%5."/>
      <w:lvlJc w:val="left"/>
      <w:pPr>
        <w:ind w:left="3945" w:hanging="360"/>
      </w:pPr>
    </w:lvl>
    <w:lvl w:ilvl="5" w:tplc="1409001B" w:tentative="1">
      <w:start w:val="1"/>
      <w:numFmt w:val="lowerRoman"/>
      <w:lvlText w:val="%6."/>
      <w:lvlJc w:val="right"/>
      <w:pPr>
        <w:ind w:left="4665" w:hanging="180"/>
      </w:pPr>
    </w:lvl>
    <w:lvl w:ilvl="6" w:tplc="1409000F" w:tentative="1">
      <w:start w:val="1"/>
      <w:numFmt w:val="decimal"/>
      <w:lvlText w:val="%7."/>
      <w:lvlJc w:val="left"/>
      <w:pPr>
        <w:ind w:left="5385" w:hanging="360"/>
      </w:pPr>
    </w:lvl>
    <w:lvl w:ilvl="7" w:tplc="14090019" w:tentative="1">
      <w:start w:val="1"/>
      <w:numFmt w:val="lowerLetter"/>
      <w:lvlText w:val="%8."/>
      <w:lvlJc w:val="left"/>
      <w:pPr>
        <w:ind w:left="6105" w:hanging="360"/>
      </w:pPr>
    </w:lvl>
    <w:lvl w:ilvl="8" w:tplc="1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F26"/>
    <w:rsid w:val="00003697"/>
    <w:rsid w:val="000367E1"/>
    <w:rsid w:val="00047841"/>
    <w:rsid w:val="000608C3"/>
    <w:rsid w:val="000653B7"/>
    <w:rsid w:val="0009542C"/>
    <w:rsid w:val="00097BFD"/>
    <w:rsid w:val="000A1BFA"/>
    <w:rsid w:val="000A6D2D"/>
    <w:rsid w:val="000D2D93"/>
    <w:rsid w:val="000F7480"/>
    <w:rsid w:val="001062D1"/>
    <w:rsid w:val="00110D0D"/>
    <w:rsid w:val="00143C21"/>
    <w:rsid w:val="001804A7"/>
    <w:rsid w:val="001A6768"/>
    <w:rsid w:val="001B2E2A"/>
    <w:rsid w:val="001C1387"/>
    <w:rsid w:val="001D5681"/>
    <w:rsid w:val="001E07B9"/>
    <w:rsid w:val="00207B7B"/>
    <w:rsid w:val="00210C85"/>
    <w:rsid w:val="002129DD"/>
    <w:rsid w:val="00217648"/>
    <w:rsid w:val="00217E67"/>
    <w:rsid w:val="00241E1C"/>
    <w:rsid w:val="00246C01"/>
    <w:rsid w:val="0026232D"/>
    <w:rsid w:val="002C08D0"/>
    <w:rsid w:val="002D6C36"/>
    <w:rsid w:val="002F2435"/>
    <w:rsid w:val="00300118"/>
    <w:rsid w:val="00302211"/>
    <w:rsid w:val="003302EF"/>
    <w:rsid w:val="003342E6"/>
    <w:rsid w:val="00340347"/>
    <w:rsid w:val="003415EC"/>
    <w:rsid w:val="003558CB"/>
    <w:rsid w:val="00365D05"/>
    <w:rsid w:val="00371CA5"/>
    <w:rsid w:val="00384C6B"/>
    <w:rsid w:val="00390869"/>
    <w:rsid w:val="003B1F26"/>
    <w:rsid w:val="003C20F0"/>
    <w:rsid w:val="003C6BFA"/>
    <w:rsid w:val="003D1863"/>
    <w:rsid w:val="003D24AD"/>
    <w:rsid w:val="003E4B9D"/>
    <w:rsid w:val="003E74BD"/>
    <w:rsid w:val="00410685"/>
    <w:rsid w:val="00423AAA"/>
    <w:rsid w:val="004470B6"/>
    <w:rsid w:val="00476FFF"/>
    <w:rsid w:val="004B30BE"/>
    <w:rsid w:val="005001AE"/>
    <w:rsid w:val="005016ED"/>
    <w:rsid w:val="00513934"/>
    <w:rsid w:val="00531FCF"/>
    <w:rsid w:val="00541B89"/>
    <w:rsid w:val="00544EAD"/>
    <w:rsid w:val="005471F8"/>
    <w:rsid w:val="005518FB"/>
    <w:rsid w:val="00565ABB"/>
    <w:rsid w:val="00574CC8"/>
    <w:rsid w:val="00576ECE"/>
    <w:rsid w:val="00581A4E"/>
    <w:rsid w:val="00584F4E"/>
    <w:rsid w:val="00593142"/>
    <w:rsid w:val="005A01F9"/>
    <w:rsid w:val="005C4087"/>
    <w:rsid w:val="005D7439"/>
    <w:rsid w:val="005F52DE"/>
    <w:rsid w:val="00603743"/>
    <w:rsid w:val="00610E45"/>
    <w:rsid w:val="0061462E"/>
    <w:rsid w:val="0062765A"/>
    <w:rsid w:val="006468E4"/>
    <w:rsid w:val="006517D9"/>
    <w:rsid w:val="006738A5"/>
    <w:rsid w:val="00676F4F"/>
    <w:rsid w:val="006805DC"/>
    <w:rsid w:val="00692522"/>
    <w:rsid w:val="006B1022"/>
    <w:rsid w:val="006C01E9"/>
    <w:rsid w:val="006C2C7C"/>
    <w:rsid w:val="006E5AA7"/>
    <w:rsid w:val="00710C7D"/>
    <w:rsid w:val="00716FE6"/>
    <w:rsid w:val="00724393"/>
    <w:rsid w:val="0075518B"/>
    <w:rsid w:val="00771A28"/>
    <w:rsid w:val="00790682"/>
    <w:rsid w:val="007920F9"/>
    <w:rsid w:val="007A1D11"/>
    <w:rsid w:val="007A6D24"/>
    <w:rsid w:val="00813F25"/>
    <w:rsid w:val="00825F20"/>
    <w:rsid w:val="00826F9E"/>
    <w:rsid w:val="008371D4"/>
    <w:rsid w:val="00842EB5"/>
    <w:rsid w:val="00854342"/>
    <w:rsid w:val="008A7264"/>
    <w:rsid w:val="008F2D7E"/>
    <w:rsid w:val="008F6DB7"/>
    <w:rsid w:val="00917442"/>
    <w:rsid w:val="00924AB6"/>
    <w:rsid w:val="00934E37"/>
    <w:rsid w:val="00951658"/>
    <w:rsid w:val="00956116"/>
    <w:rsid w:val="0096059E"/>
    <w:rsid w:val="0097252C"/>
    <w:rsid w:val="009D21D8"/>
    <w:rsid w:val="009E011B"/>
    <w:rsid w:val="009E06DC"/>
    <w:rsid w:val="00A16561"/>
    <w:rsid w:val="00A244DF"/>
    <w:rsid w:val="00A51284"/>
    <w:rsid w:val="00A5473A"/>
    <w:rsid w:val="00A54D10"/>
    <w:rsid w:val="00A625B6"/>
    <w:rsid w:val="00A701C3"/>
    <w:rsid w:val="00A80047"/>
    <w:rsid w:val="00A814F1"/>
    <w:rsid w:val="00A875E7"/>
    <w:rsid w:val="00A95EAF"/>
    <w:rsid w:val="00AA1A4C"/>
    <w:rsid w:val="00AD3E29"/>
    <w:rsid w:val="00AD65FF"/>
    <w:rsid w:val="00AE5659"/>
    <w:rsid w:val="00AE7B1C"/>
    <w:rsid w:val="00AF67F0"/>
    <w:rsid w:val="00B03AFF"/>
    <w:rsid w:val="00B07266"/>
    <w:rsid w:val="00B16444"/>
    <w:rsid w:val="00B25132"/>
    <w:rsid w:val="00B34967"/>
    <w:rsid w:val="00B4048E"/>
    <w:rsid w:val="00B45C0B"/>
    <w:rsid w:val="00B64C52"/>
    <w:rsid w:val="00B7623F"/>
    <w:rsid w:val="00B85727"/>
    <w:rsid w:val="00BA4FDB"/>
    <w:rsid w:val="00BB3DD0"/>
    <w:rsid w:val="00BD1752"/>
    <w:rsid w:val="00C07D09"/>
    <w:rsid w:val="00C336FB"/>
    <w:rsid w:val="00C35099"/>
    <w:rsid w:val="00C409C5"/>
    <w:rsid w:val="00C42E20"/>
    <w:rsid w:val="00C47A32"/>
    <w:rsid w:val="00C62DFF"/>
    <w:rsid w:val="00C7433C"/>
    <w:rsid w:val="00C831FF"/>
    <w:rsid w:val="00C869DC"/>
    <w:rsid w:val="00C903A4"/>
    <w:rsid w:val="00CB0F24"/>
    <w:rsid w:val="00CC3FAF"/>
    <w:rsid w:val="00CE6155"/>
    <w:rsid w:val="00CF6F29"/>
    <w:rsid w:val="00D060BF"/>
    <w:rsid w:val="00D1328B"/>
    <w:rsid w:val="00D212A3"/>
    <w:rsid w:val="00D32488"/>
    <w:rsid w:val="00D37F6C"/>
    <w:rsid w:val="00D83D17"/>
    <w:rsid w:val="00D84FCE"/>
    <w:rsid w:val="00D94967"/>
    <w:rsid w:val="00DF122B"/>
    <w:rsid w:val="00DF3C4A"/>
    <w:rsid w:val="00E03856"/>
    <w:rsid w:val="00E11978"/>
    <w:rsid w:val="00E1453B"/>
    <w:rsid w:val="00E31D35"/>
    <w:rsid w:val="00E34A39"/>
    <w:rsid w:val="00E64A90"/>
    <w:rsid w:val="00E80951"/>
    <w:rsid w:val="00E82BD4"/>
    <w:rsid w:val="00E82CFC"/>
    <w:rsid w:val="00EC18A1"/>
    <w:rsid w:val="00EE2E9D"/>
    <w:rsid w:val="00F16CF4"/>
    <w:rsid w:val="00F71E4C"/>
    <w:rsid w:val="00F8791E"/>
    <w:rsid w:val="00F917E9"/>
    <w:rsid w:val="00F97122"/>
    <w:rsid w:val="00FC5ED4"/>
    <w:rsid w:val="00FE1715"/>
    <w:rsid w:val="00FE60DE"/>
    <w:rsid w:val="00FF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."/>
  <w:listSeparator w:val=","/>
  <w15:docId w15:val="{70453D5C-9C7B-42CD-B706-79EBB8793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71CA5"/>
    <w:rPr>
      <w:sz w:val="24"/>
      <w:szCs w:val="24"/>
      <w:lang w:eastAsia="en-US"/>
    </w:rPr>
  </w:style>
  <w:style w:type="paragraph" w:styleId="Heading1">
    <w:name w:val="heading 1"/>
    <w:aliases w:val="h1"/>
    <w:basedOn w:val="Normal"/>
    <w:next w:val="paragraphtext"/>
    <w:qFormat/>
    <w:rsid w:val="002D6C36"/>
    <w:pPr>
      <w:keepNext/>
      <w:spacing w:before="840" w:after="360"/>
      <w:outlineLvl w:val="0"/>
    </w:pPr>
    <w:rPr>
      <w:b/>
      <w:szCs w:val="20"/>
    </w:rPr>
  </w:style>
  <w:style w:type="paragraph" w:styleId="Heading2">
    <w:name w:val="heading 2"/>
    <w:aliases w:val="h2"/>
    <w:basedOn w:val="Heading1"/>
    <w:next w:val="paragraphtext"/>
    <w:qFormat/>
    <w:rsid w:val="002D6C36"/>
    <w:pPr>
      <w:outlineLvl w:val="1"/>
    </w:pPr>
    <w:rPr>
      <w:b w:val="0"/>
    </w:rPr>
  </w:style>
  <w:style w:type="paragraph" w:styleId="Heading3">
    <w:name w:val="heading 3"/>
    <w:aliases w:val="h3"/>
    <w:basedOn w:val="Heading2"/>
    <w:next w:val="paragraphtext"/>
    <w:link w:val="Heading3Char"/>
    <w:qFormat/>
    <w:rsid w:val="00371CA5"/>
    <w:pPr>
      <w:ind w:left="709"/>
      <w:outlineLvl w:val="2"/>
    </w:pPr>
  </w:style>
  <w:style w:type="paragraph" w:styleId="Heading4">
    <w:name w:val="heading 4"/>
    <w:aliases w:val="h4"/>
    <w:basedOn w:val="Heading3"/>
    <w:next w:val="paragraphtext"/>
    <w:qFormat/>
    <w:rsid w:val="00371CA5"/>
    <w:pPr>
      <w:ind w:left="1418"/>
      <w:outlineLvl w:val="3"/>
    </w:pPr>
  </w:style>
  <w:style w:type="paragraph" w:styleId="Heading5">
    <w:name w:val="heading 5"/>
    <w:aliases w:val="h5"/>
    <w:basedOn w:val="Heading4"/>
    <w:next w:val="paragraphtext"/>
    <w:qFormat/>
    <w:rsid w:val="00371CA5"/>
    <w:pPr>
      <w:ind w:left="2126"/>
      <w:outlineLvl w:val="4"/>
    </w:pPr>
  </w:style>
  <w:style w:type="paragraph" w:styleId="Heading6">
    <w:name w:val="heading 6"/>
    <w:aliases w:val="h6"/>
    <w:basedOn w:val="Heading5"/>
    <w:next w:val="Normal"/>
    <w:qFormat/>
    <w:rsid w:val="00371CA5"/>
    <w:pPr>
      <w:ind w:left="2835"/>
      <w:outlineLvl w:val="5"/>
    </w:pPr>
  </w:style>
  <w:style w:type="paragraph" w:styleId="Heading7">
    <w:name w:val="heading 7"/>
    <w:aliases w:val="h7"/>
    <w:basedOn w:val="Heading6"/>
    <w:next w:val="Normal"/>
    <w:qFormat/>
    <w:rsid w:val="00371CA5"/>
    <w:pPr>
      <w:ind w:left="3544"/>
      <w:outlineLvl w:val="6"/>
    </w:pPr>
  </w:style>
  <w:style w:type="paragraph" w:styleId="Heading8">
    <w:name w:val="heading 8"/>
    <w:aliases w:val="h8"/>
    <w:basedOn w:val="Heading7"/>
    <w:next w:val="Normal"/>
    <w:qFormat/>
    <w:rsid w:val="00371CA5"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Normal"/>
    <w:qFormat/>
    <w:rsid w:val="00371CA5"/>
    <w:pPr>
      <w:ind w:left="4961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title">
    <w:name w:val="document title"/>
    <w:aliases w:val="dt"/>
    <w:basedOn w:val="Normal"/>
    <w:next w:val="Heading1"/>
    <w:rsid w:val="00565ABB"/>
    <w:pPr>
      <w:spacing w:after="840" w:line="360" w:lineRule="atLeast"/>
      <w:jc w:val="center"/>
    </w:pPr>
    <w:rPr>
      <w:b/>
      <w:szCs w:val="20"/>
    </w:rPr>
  </w:style>
  <w:style w:type="paragraph" w:customStyle="1" w:styleId="paragraphtext">
    <w:name w:val="paragraph text"/>
    <w:aliases w:val="pt"/>
    <w:basedOn w:val="Normal"/>
    <w:rsid w:val="00371CA5"/>
    <w:pPr>
      <w:tabs>
        <w:tab w:val="left" w:pos="700"/>
      </w:tabs>
      <w:spacing w:after="360" w:line="360" w:lineRule="atLeast"/>
      <w:jc w:val="both"/>
    </w:pPr>
    <w:rPr>
      <w:szCs w:val="20"/>
    </w:rPr>
  </w:style>
  <w:style w:type="paragraph" w:customStyle="1" w:styleId="subparagraph">
    <w:name w:val="subparagraph"/>
    <w:aliases w:val="sp"/>
    <w:basedOn w:val="Normal"/>
    <w:rsid w:val="00371CA5"/>
    <w:pPr>
      <w:spacing w:after="360" w:line="360" w:lineRule="atLeast"/>
      <w:ind w:left="1276" w:hanging="567"/>
      <w:jc w:val="both"/>
    </w:pPr>
    <w:rPr>
      <w:szCs w:val="20"/>
    </w:rPr>
  </w:style>
  <w:style w:type="paragraph" w:customStyle="1" w:styleId="sub-subparagraph">
    <w:name w:val="sub-subparagraph"/>
    <w:aliases w:val="ssp"/>
    <w:basedOn w:val="Normal"/>
    <w:rsid w:val="00371CA5"/>
    <w:pPr>
      <w:spacing w:after="360" w:line="360" w:lineRule="atLeast"/>
      <w:ind w:left="1843" w:hanging="567"/>
      <w:jc w:val="both"/>
    </w:pPr>
    <w:rPr>
      <w:szCs w:val="20"/>
    </w:rPr>
  </w:style>
  <w:style w:type="paragraph" w:customStyle="1" w:styleId="sub-sub-subpara">
    <w:name w:val="sub-sub-subpara"/>
    <w:aliases w:val="sssp"/>
    <w:basedOn w:val="Normal"/>
    <w:rsid w:val="00371CA5"/>
    <w:pPr>
      <w:spacing w:after="360" w:line="360" w:lineRule="atLeast"/>
      <w:ind w:left="2127" w:hanging="284"/>
      <w:jc w:val="both"/>
    </w:pPr>
    <w:rPr>
      <w:szCs w:val="20"/>
    </w:rPr>
  </w:style>
  <w:style w:type="paragraph" w:customStyle="1" w:styleId="Quote1">
    <w:name w:val="Quote1"/>
    <w:aliases w:val="qt"/>
    <w:basedOn w:val="paragraphtext"/>
    <w:next w:val="paragraphtext"/>
    <w:rsid w:val="00371CA5"/>
    <w:pPr>
      <w:tabs>
        <w:tab w:val="clear" w:pos="700"/>
      </w:tabs>
      <w:ind w:left="709"/>
    </w:pPr>
  </w:style>
  <w:style w:type="paragraph" w:customStyle="1" w:styleId="equationline">
    <w:name w:val="equation line"/>
    <w:aliases w:val="eq"/>
    <w:basedOn w:val="Normal"/>
    <w:next w:val="paragraphtext"/>
    <w:rsid w:val="00371CA5"/>
    <w:pPr>
      <w:tabs>
        <w:tab w:val="right" w:pos="9060"/>
      </w:tabs>
      <w:spacing w:after="360" w:line="360" w:lineRule="atLeast"/>
      <w:ind w:left="709"/>
    </w:pPr>
    <w:rPr>
      <w:szCs w:val="20"/>
    </w:rPr>
  </w:style>
  <w:style w:type="paragraph" w:customStyle="1" w:styleId="abstractheading">
    <w:name w:val="abstract heading"/>
    <w:aliases w:val="ah"/>
    <w:basedOn w:val="Normal"/>
    <w:next w:val="abstracttext"/>
    <w:rsid w:val="00371CA5"/>
    <w:pPr>
      <w:spacing w:after="200"/>
      <w:ind w:left="1134" w:right="1134"/>
      <w:jc w:val="center"/>
    </w:pPr>
    <w:rPr>
      <w:sz w:val="20"/>
      <w:szCs w:val="20"/>
    </w:rPr>
  </w:style>
  <w:style w:type="paragraph" w:customStyle="1" w:styleId="abstracttext">
    <w:name w:val="abstract text"/>
    <w:aliases w:val="at"/>
    <w:basedOn w:val="Normal"/>
    <w:rsid w:val="00371CA5"/>
    <w:pPr>
      <w:spacing w:after="200"/>
      <w:ind w:left="1134" w:right="1134"/>
      <w:jc w:val="both"/>
    </w:pPr>
    <w:rPr>
      <w:sz w:val="20"/>
      <w:szCs w:val="20"/>
    </w:rPr>
  </w:style>
  <w:style w:type="paragraph" w:customStyle="1" w:styleId="abstractseparator">
    <w:name w:val="abstract separator"/>
    <w:aliases w:val="as"/>
    <w:basedOn w:val="abstracttext"/>
    <w:rsid w:val="00371CA5"/>
    <w:pPr>
      <w:widowControl w:val="0"/>
      <w:tabs>
        <w:tab w:val="right" w:leader="underscore" w:pos="7920"/>
      </w:tabs>
    </w:pPr>
  </w:style>
  <w:style w:type="character" w:styleId="FootnoteReference">
    <w:name w:val="footnote reference"/>
    <w:aliases w:val="fr"/>
    <w:basedOn w:val="DefaultParagraphFont"/>
    <w:semiHidden/>
    <w:rsid w:val="00371CA5"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semiHidden/>
    <w:rsid w:val="00371CA5"/>
    <w:pPr>
      <w:ind w:left="284" w:hanging="284"/>
      <w:jc w:val="both"/>
    </w:pPr>
    <w:rPr>
      <w:sz w:val="20"/>
      <w:szCs w:val="20"/>
    </w:rPr>
  </w:style>
  <w:style w:type="paragraph" w:styleId="EndnoteText">
    <w:name w:val="endnote text"/>
    <w:basedOn w:val="Normal"/>
    <w:semiHidden/>
    <w:rsid w:val="00371CA5"/>
    <w:rPr>
      <w:sz w:val="20"/>
      <w:szCs w:val="20"/>
    </w:rPr>
  </w:style>
  <w:style w:type="paragraph" w:customStyle="1" w:styleId="oddheader">
    <w:name w:val="odd header"/>
    <w:aliases w:val="oh"/>
    <w:basedOn w:val="oddfooter"/>
    <w:rsid w:val="00371CA5"/>
  </w:style>
  <w:style w:type="paragraph" w:customStyle="1" w:styleId="oddfooter">
    <w:name w:val="odd footer"/>
    <w:aliases w:val="of"/>
    <w:basedOn w:val="Normal"/>
    <w:rsid w:val="00371CA5"/>
    <w:pPr>
      <w:jc w:val="right"/>
    </w:pPr>
    <w:rPr>
      <w:sz w:val="20"/>
      <w:szCs w:val="20"/>
    </w:rPr>
  </w:style>
  <w:style w:type="paragraph" w:customStyle="1" w:styleId="reference">
    <w:name w:val="reference"/>
    <w:aliases w:val="ref"/>
    <w:basedOn w:val="Normal"/>
    <w:rsid w:val="00371CA5"/>
    <w:pPr>
      <w:spacing w:after="360" w:line="360" w:lineRule="atLeast"/>
      <w:ind w:left="284" w:hanging="284"/>
      <w:jc w:val="both"/>
    </w:pPr>
    <w:rPr>
      <w:szCs w:val="20"/>
    </w:rPr>
  </w:style>
  <w:style w:type="paragraph" w:customStyle="1" w:styleId="tablelegend">
    <w:name w:val="table legend"/>
    <w:aliases w:val="tl"/>
    <w:basedOn w:val="Normal"/>
    <w:next w:val="Normal"/>
    <w:rsid w:val="00371CA5"/>
    <w:pPr>
      <w:keepNext/>
      <w:spacing w:after="200"/>
      <w:ind w:left="992" w:hanging="992"/>
      <w:jc w:val="both"/>
    </w:pPr>
    <w:rPr>
      <w:sz w:val="20"/>
      <w:szCs w:val="20"/>
    </w:rPr>
  </w:style>
  <w:style w:type="paragraph" w:customStyle="1" w:styleId="tabletext">
    <w:name w:val="table text"/>
    <w:aliases w:val="tt"/>
    <w:basedOn w:val="Normal"/>
    <w:rsid w:val="00371CA5"/>
    <w:rPr>
      <w:sz w:val="20"/>
      <w:szCs w:val="20"/>
    </w:rPr>
  </w:style>
  <w:style w:type="paragraph" w:customStyle="1" w:styleId="appendixnumber">
    <w:name w:val="appendix number"/>
    <w:aliases w:val="apn"/>
    <w:basedOn w:val="Normal"/>
    <w:next w:val="appendixtitle"/>
    <w:rsid w:val="002D6C36"/>
    <w:pPr>
      <w:spacing w:after="360" w:line="360" w:lineRule="atLeast"/>
      <w:jc w:val="right"/>
    </w:pPr>
    <w:rPr>
      <w:szCs w:val="20"/>
    </w:rPr>
  </w:style>
  <w:style w:type="paragraph" w:customStyle="1" w:styleId="appendixtitle">
    <w:name w:val="appendix title"/>
    <w:aliases w:val="apt"/>
    <w:basedOn w:val="Normal"/>
    <w:next w:val="paragraphtext"/>
    <w:rsid w:val="00565ABB"/>
    <w:pPr>
      <w:spacing w:after="840" w:line="360" w:lineRule="atLeast"/>
      <w:jc w:val="center"/>
    </w:pPr>
    <w:rPr>
      <w:b/>
      <w:szCs w:val="20"/>
    </w:rPr>
  </w:style>
  <w:style w:type="paragraph" w:customStyle="1" w:styleId="appendixsubtitle">
    <w:name w:val="appendix subtitle"/>
    <w:aliases w:val="apst"/>
    <w:basedOn w:val="Normal"/>
    <w:next w:val="paragraphtext"/>
    <w:rsid w:val="00371CA5"/>
    <w:pPr>
      <w:spacing w:after="720" w:line="360" w:lineRule="atLeast"/>
      <w:jc w:val="center"/>
    </w:pPr>
    <w:rPr>
      <w:szCs w:val="20"/>
    </w:rPr>
  </w:style>
  <w:style w:type="paragraph" w:customStyle="1" w:styleId="cpinfo">
    <w:name w:val="c/p info"/>
    <w:aliases w:val="cpi"/>
    <w:basedOn w:val="Normal"/>
    <w:rsid w:val="00371CA5"/>
    <w:pPr>
      <w:spacing w:line="360" w:lineRule="atLeast"/>
    </w:pPr>
    <w:rPr>
      <w:szCs w:val="20"/>
    </w:rPr>
  </w:style>
  <w:style w:type="paragraph" w:customStyle="1" w:styleId="cptitle">
    <w:name w:val="c/p title"/>
    <w:aliases w:val="cpt"/>
    <w:basedOn w:val="Normal"/>
    <w:next w:val="cpsubtitle"/>
    <w:rsid w:val="00390869"/>
    <w:pPr>
      <w:framePr w:wrap="around" w:hAnchor="margin" w:xAlign="center" w:yAlign="center"/>
      <w:spacing w:after="360" w:line="360" w:lineRule="atLeast"/>
      <w:jc w:val="center"/>
    </w:pPr>
    <w:rPr>
      <w:b/>
      <w:szCs w:val="20"/>
    </w:rPr>
  </w:style>
  <w:style w:type="paragraph" w:customStyle="1" w:styleId="cpsubtitle">
    <w:name w:val="c/p subtitle"/>
    <w:aliases w:val="cpst"/>
    <w:basedOn w:val="Normal"/>
    <w:rsid w:val="00371CA5"/>
    <w:pPr>
      <w:spacing w:line="360" w:lineRule="atLeast"/>
      <w:jc w:val="center"/>
    </w:pPr>
    <w:rPr>
      <w:szCs w:val="20"/>
    </w:rPr>
  </w:style>
  <w:style w:type="paragraph" w:customStyle="1" w:styleId="disclaimer">
    <w:name w:val="disclaimer"/>
    <w:aliases w:val="disc"/>
    <w:basedOn w:val="paragraphtext"/>
    <w:rsid w:val="00371CA5"/>
    <w:pPr>
      <w:framePr w:wrap="auto" w:hAnchor="text" w:yAlign="bottom"/>
      <w:tabs>
        <w:tab w:val="clear" w:pos="700"/>
      </w:tabs>
      <w:spacing w:before="120" w:after="0" w:line="240" w:lineRule="auto"/>
    </w:pPr>
    <w:rPr>
      <w:sz w:val="20"/>
    </w:rPr>
  </w:style>
  <w:style w:type="paragraph" w:styleId="Header">
    <w:name w:val="header"/>
    <w:basedOn w:val="Normal"/>
    <w:link w:val="HeaderChar"/>
    <w:rsid w:val="00371CA5"/>
    <w:rPr>
      <w:sz w:val="20"/>
      <w:szCs w:val="20"/>
    </w:rPr>
  </w:style>
  <w:style w:type="paragraph" w:customStyle="1" w:styleId="evenfooter">
    <w:name w:val="even footer"/>
    <w:aliases w:val="ef"/>
    <w:basedOn w:val="Normal"/>
    <w:rsid w:val="00371CA5"/>
    <w:rPr>
      <w:sz w:val="20"/>
      <w:szCs w:val="20"/>
    </w:rPr>
  </w:style>
  <w:style w:type="paragraph" w:styleId="BodyText">
    <w:name w:val="Body Text"/>
    <w:basedOn w:val="Normal"/>
    <w:rsid w:val="00371CA5"/>
    <w:pPr>
      <w:spacing w:after="120"/>
    </w:pPr>
  </w:style>
  <w:style w:type="paragraph" w:styleId="Footer">
    <w:name w:val="footer"/>
    <w:basedOn w:val="Normal"/>
    <w:link w:val="FooterChar"/>
    <w:uiPriority w:val="99"/>
    <w:rsid w:val="00371CA5"/>
    <w:rPr>
      <w:sz w:val="20"/>
    </w:rPr>
  </w:style>
  <w:style w:type="paragraph" w:styleId="BodyText3">
    <w:name w:val="Body Text 3"/>
    <w:basedOn w:val="Normal"/>
    <w:rsid w:val="00371CA5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rsid w:val="00371CA5"/>
    <w:pPr>
      <w:spacing w:after="120"/>
      <w:ind w:left="283"/>
    </w:pPr>
    <w:rPr>
      <w:sz w:val="16"/>
      <w:szCs w:val="16"/>
    </w:rPr>
  </w:style>
  <w:style w:type="paragraph" w:styleId="TOC1">
    <w:name w:val="toc 1"/>
    <w:basedOn w:val="Normal"/>
    <w:next w:val="Normal"/>
    <w:semiHidden/>
    <w:rsid w:val="00371CA5"/>
    <w:pPr>
      <w:tabs>
        <w:tab w:val="left" w:leader="dot" w:pos="8363"/>
        <w:tab w:val="right" w:pos="8930"/>
      </w:tabs>
      <w:spacing w:before="240"/>
    </w:pPr>
    <w:rPr>
      <w:caps/>
    </w:rPr>
  </w:style>
  <w:style w:type="paragraph" w:styleId="TOC2">
    <w:name w:val="toc 2"/>
    <w:basedOn w:val="Normal"/>
    <w:next w:val="Normal"/>
    <w:semiHidden/>
    <w:rsid w:val="00371CA5"/>
    <w:pPr>
      <w:tabs>
        <w:tab w:val="right" w:leader="dot" w:pos="8363"/>
        <w:tab w:val="right" w:pos="8930"/>
      </w:tabs>
      <w:ind w:left="284"/>
    </w:pPr>
  </w:style>
  <w:style w:type="paragraph" w:styleId="TOC3">
    <w:name w:val="toc 3"/>
    <w:basedOn w:val="Normal"/>
    <w:next w:val="Normal"/>
    <w:semiHidden/>
    <w:rsid w:val="00371CA5"/>
    <w:pPr>
      <w:tabs>
        <w:tab w:val="left" w:leader="dot" w:pos="8363"/>
        <w:tab w:val="right" w:pos="8930"/>
      </w:tabs>
      <w:ind w:left="567"/>
    </w:pPr>
  </w:style>
  <w:style w:type="paragraph" w:styleId="TOC4">
    <w:name w:val="toc 4"/>
    <w:basedOn w:val="Normal"/>
    <w:next w:val="Normal"/>
    <w:semiHidden/>
    <w:rsid w:val="00371CA5"/>
    <w:pPr>
      <w:tabs>
        <w:tab w:val="right" w:leader="dot" w:pos="8363"/>
        <w:tab w:val="right" w:pos="8930"/>
      </w:tabs>
      <w:ind w:left="851"/>
    </w:pPr>
  </w:style>
  <w:style w:type="paragraph" w:styleId="TOC5">
    <w:name w:val="toc 5"/>
    <w:basedOn w:val="TOC4"/>
    <w:next w:val="Normal"/>
    <w:semiHidden/>
    <w:rsid w:val="00371CA5"/>
    <w:pPr>
      <w:ind w:left="1134"/>
    </w:pPr>
  </w:style>
  <w:style w:type="paragraph" w:styleId="TOC6">
    <w:name w:val="toc 6"/>
    <w:basedOn w:val="TOC5"/>
    <w:next w:val="Normal"/>
    <w:semiHidden/>
    <w:rsid w:val="00371CA5"/>
    <w:pPr>
      <w:ind w:left="1418"/>
    </w:pPr>
  </w:style>
  <w:style w:type="paragraph" w:styleId="TOC7">
    <w:name w:val="toc 7"/>
    <w:basedOn w:val="TOC6"/>
    <w:next w:val="Normal"/>
    <w:semiHidden/>
    <w:rsid w:val="00371CA5"/>
    <w:pPr>
      <w:ind w:left="1701"/>
    </w:pPr>
  </w:style>
  <w:style w:type="paragraph" w:styleId="TOC8">
    <w:name w:val="toc 8"/>
    <w:basedOn w:val="TOC7"/>
    <w:next w:val="Normal"/>
    <w:semiHidden/>
    <w:rsid w:val="00371CA5"/>
    <w:pPr>
      <w:ind w:left="1985"/>
    </w:pPr>
  </w:style>
  <w:style w:type="paragraph" w:styleId="TOC9">
    <w:name w:val="toc 9"/>
    <w:basedOn w:val="TOC8"/>
    <w:next w:val="Normal"/>
    <w:semiHidden/>
    <w:rsid w:val="00371CA5"/>
    <w:pPr>
      <w:tabs>
        <w:tab w:val="left" w:leader="dot" w:pos="8363"/>
      </w:tabs>
      <w:ind w:left="2268"/>
    </w:pPr>
  </w:style>
  <w:style w:type="character" w:styleId="PageNumber">
    <w:name w:val="page number"/>
    <w:aliases w:val="pn"/>
    <w:basedOn w:val="DefaultParagraphFont"/>
    <w:rsid w:val="00371CA5"/>
    <w:rPr>
      <w:rFonts w:ascii="Times New Roman" w:hAnsi="Times New Roman"/>
      <w:sz w:val="20"/>
    </w:rPr>
  </w:style>
  <w:style w:type="character" w:styleId="Hyperlink">
    <w:name w:val="Hyperlink"/>
    <w:basedOn w:val="DefaultParagraphFont"/>
    <w:rsid w:val="00371CA5"/>
    <w:rPr>
      <w:color w:val="0000FF"/>
      <w:u w:val="none"/>
    </w:rPr>
  </w:style>
  <w:style w:type="paragraph" w:customStyle="1" w:styleId="tablecolumnheading">
    <w:name w:val="table column heading"/>
    <w:aliases w:val="tch"/>
    <w:basedOn w:val="tabletext"/>
    <w:rsid w:val="00371CA5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rsid w:val="00371CA5"/>
    <w:pPr>
      <w:ind w:left="284" w:hanging="284"/>
      <w:jc w:val="both"/>
    </w:pPr>
  </w:style>
  <w:style w:type="paragraph" w:customStyle="1" w:styleId="disclaimerseparator">
    <w:name w:val="disclaimer separator"/>
    <w:aliases w:val="ds"/>
    <w:basedOn w:val="Normal"/>
    <w:rsid w:val="00371CA5"/>
    <w:pPr>
      <w:tabs>
        <w:tab w:val="right" w:leader="underscore" w:pos="2880"/>
      </w:tabs>
    </w:pPr>
  </w:style>
  <w:style w:type="paragraph" w:customStyle="1" w:styleId="figurelegend">
    <w:name w:val="figure legend"/>
    <w:aliases w:val="fl"/>
    <w:basedOn w:val="tablelegend"/>
    <w:rsid w:val="00371CA5"/>
    <w:pPr>
      <w:keepNext w:val="0"/>
    </w:pPr>
  </w:style>
  <w:style w:type="paragraph" w:customStyle="1" w:styleId="evenheader">
    <w:name w:val="even header"/>
    <w:aliases w:val="eh"/>
    <w:basedOn w:val="Normal"/>
    <w:rsid w:val="00371CA5"/>
    <w:rPr>
      <w:sz w:val="20"/>
    </w:rPr>
  </w:style>
  <w:style w:type="paragraph" w:customStyle="1" w:styleId="bulletparagraph">
    <w:name w:val="bullet paragraph"/>
    <w:aliases w:val="bp"/>
    <w:basedOn w:val="paragraphtext"/>
    <w:rsid w:val="00371CA5"/>
    <w:pPr>
      <w:tabs>
        <w:tab w:val="clear" w:pos="700"/>
      </w:tabs>
      <w:ind w:left="993" w:hanging="284"/>
    </w:pPr>
  </w:style>
  <w:style w:type="character" w:customStyle="1" w:styleId="Heading3Char">
    <w:name w:val="Heading 3 Char"/>
    <w:aliases w:val="h3 Char"/>
    <w:basedOn w:val="DefaultParagraphFont"/>
    <w:link w:val="Heading3"/>
    <w:rsid w:val="00A51284"/>
    <w:rPr>
      <w:sz w:val="24"/>
      <w:lang w:val="ru-RU" w:eastAsia="en-US"/>
    </w:rPr>
  </w:style>
  <w:style w:type="paragraph" w:styleId="Caption">
    <w:name w:val="caption"/>
    <w:basedOn w:val="Normal"/>
    <w:next w:val="Normal"/>
    <w:semiHidden/>
    <w:unhideWhenUsed/>
    <w:qFormat/>
    <w:rsid w:val="006517D9"/>
    <w:pPr>
      <w:spacing w:after="200"/>
    </w:pPr>
    <w:rPr>
      <w:i/>
      <w:iCs/>
      <w:color w:val="1F497D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AD3E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576ECE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B4048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2F243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F24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2435"/>
    <w:rPr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4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435"/>
    <w:rPr>
      <w:b/>
      <w:bCs/>
      <w:lang w:val="ru-RU" w:eastAsia="en-US"/>
    </w:rPr>
  </w:style>
  <w:style w:type="paragraph" w:styleId="BalloonText">
    <w:name w:val="Balloon Text"/>
    <w:basedOn w:val="Normal"/>
    <w:link w:val="BalloonTextChar"/>
    <w:semiHidden/>
    <w:unhideWhenUsed/>
    <w:rsid w:val="002F24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F2435"/>
    <w:rPr>
      <w:rFonts w:ascii="Segoe UI" w:hAnsi="Segoe UI" w:cs="Segoe UI"/>
      <w:sz w:val="18"/>
      <w:szCs w:val="18"/>
      <w:lang w:val="ru-R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65D05"/>
    <w:rPr>
      <w:color w:val="808080"/>
      <w:shd w:val="clear" w:color="auto" w:fill="E6E6E6"/>
    </w:rPr>
  </w:style>
  <w:style w:type="character" w:customStyle="1" w:styleId="HeaderChar">
    <w:name w:val="Header Char"/>
    <w:basedOn w:val="DefaultParagraphFont"/>
    <w:link w:val="Header"/>
    <w:rsid w:val="00EC18A1"/>
    <w:rPr>
      <w:lang w:val="ru-R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03743"/>
    <w:rPr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7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camlr.org/node/8570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draft%20fsa%20r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Props1.xml><?xml version="1.0" encoding="utf-8"?>
<ds:datastoreItem xmlns:ds="http://schemas.openxmlformats.org/officeDocument/2006/customXml" ds:itemID="{3CC3ADA5-C33F-47F4-9BA0-A53334446D9D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draft fsa rep</Template>
  <TotalTime>9</TotalTime>
  <Pages>2</Pages>
  <Words>362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CCAMLR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 Forck</dc:creator>
  <cp:lastModifiedBy>Doro Forck</cp:lastModifiedBy>
  <cp:revision>9</cp:revision>
  <cp:lastPrinted>2004-06-02T06:55:00Z</cp:lastPrinted>
  <dcterms:created xsi:type="dcterms:W3CDTF">2018-10-19T00:53:00Z</dcterms:created>
  <dcterms:modified xsi:type="dcterms:W3CDTF">2018-11-12T02:17:00Z</dcterms:modified>
</cp:coreProperties>
</file>