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4349F" w14:textId="24235E32" w:rsidR="004B1F96" w:rsidRDefault="00744988">
      <w:r w:rsidRPr="008E1E66">
        <w:rPr>
          <w:rFonts w:cs="Times New Roman"/>
          <w:noProof/>
          <w:lang w:eastAsia="ru-RU"/>
        </w:rPr>
        <w:drawing>
          <wp:inline distT="0" distB="0" distL="0" distR="0" wp14:anchorId="694FEA0F" wp14:editId="39D33C08">
            <wp:extent cx="4812769" cy="2717800"/>
            <wp:effectExtent l="19050" t="0" r="6881" b="0"/>
            <wp:docPr id="3" name="Рисунок 1" descr="spanish bottom long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anish bottom longlin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7423" cy="2720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D3262E" w14:textId="68584E9F" w:rsidR="00744988" w:rsidRPr="008E1E66" w:rsidRDefault="00744988" w:rsidP="00744988">
      <w:pPr>
        <w:spacing w:line="240" w:lineRule="exact"/>
        <w:rPr>
          <w:rFonts w:eastAsia="Calibri" w:cs="Times New Roman"/>
          <w:lang w:eastAsia="ru-RU"/>
        </w:rPr>
      </w:pPr>
      <w:r w:rsidRPr="008E1E66">
        <w:rPr>
          <w:rFonts w:eastAsia="Calibri" w:cs="Times New Roman"/>
          <w:lang w:eastAsia="ru-RU"/>
        </w:rPr>
        <w:t xml:space="preserve">Тип крючков </w:t>
      </w:r>
      <w:r w:rsidRPr="008E1E66">
        <w:rPr>
          <w:rFonts w:cs="Times New Roman"/>
          <w:lang w:val="en-US"/>
        </w:rPr>
        <w:t>J</w:t>
      </w:r>
      <w:r w:rsidRPr="008E1E66">
        <w:rPr>
          <w:rFonts w:cs="Times New Roman"/>
        </w:rPr>
        <w:t xml:space="preserve"> 14\0</w:t>
      </w:r>
      <w:r w:rsidRPr="008E1E66">
        <w:rPr>
          <w:rFonts w:eastAsia="Calibri" w:cs="Times New Roman"/>
          <w:lang w:eastAsia="ru-RU"/>
        </w:rPr>
        <w:t>. На каждом поводце (см. рис. выше) находится по одному крючку. На промысловом (крючковом) лине, с расстоянием между грузилами 3</w:t>
      </w:r>
      <w:r w:rsidR="00780B9B">
        <w:rPr>
          <w:rFonts w:eastAsia="Calibri" w:cs="Times New Roman"/>
          <w:lang w:eastAsia="ru-RU"/>
        </w:rPr>
        <w:t>7</w:t>
      </w:r>
      <w:r w:rsidRPr="008E1E66">
        <w:rPr>
          <w:rFonts w:eastAsia="Calibri" w:cs="Times New Roman"/>
          <w:lang w:eastAsia="ru-RU"/>
        </w:rPr>
        <w:t xml:space="preserve"> метров, находится до 23 поводцов.</w:t>
      </w:r>
    </w:p>
    <w:p w14:paraId="786C691B" w14:textId="77777777" w:rsidR="00744988" w:rsidRPr="008E1E66" w:rsidRDefault="00744988" w:rsidP="00744988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lang w:eastAsia="ru-RU"/>
        </w:rPr>
      </w:pPr>
      <w:r w:rsidRPr="008E1E66">
        <w:rPr>
          <w:rFonts w:eastAsia="Calibri" w:cs="Times New Roman"/>
          <w:lang w:eastAsia="ru-RU"/>
        </w:rPr>
        <w:t>Расстояние от крючков до дна 10–</w:t>
      </w:r>
      <w:smartTag w:uri="urn:schemas-microsoft-com:office:smarttags" w:element="metricconverter">
        <w:smartTagPr>
          <w:attr w:name="ProductID" w:val="30 см"/>
        </w:smartTagPr>
        <w:r w:rsidRPr="008E1E66">
          <w:rPr>
            <w:rFonts w:eastAsia="Calibri" w:cs="Times New Roman"/>
            <w:lang w:eastAsia="ru-RU"/>
          </w:rPr>
          <w:t>30 см</w:t>
        </w:r>
      </w:smartTag>
      <w:r w:rsidRPr="008E1E66">
        <w:rPr>
          <w:rFonts w:eastAsia="Calibri" w:cs="Times New Roman"/>
          <w:lang w:eastAsia="ru-RU"/>
        </w:rPr>
        <w:t xml:space="preserve"> (крючки не будут касаться дна). Длина вертикальных пожилин (</w:t>
      </w:r>
      <w:r w:rsidRPr="008E1E66">
        <w:rPr>
          <w:rFonts w:eastAsia="Calibri" w:cs="Times New Roman"/>
          <w:lang w:val="en-US" w:eastAsia="ru-RU"/>
        </w:rPr>
        <w:t>branch</w:t>
      </w:r>
      <w:r w:rsidRPr="008E1E66">
        <w:rPr>
          <w:rFonts w:eastAsia="Calibri" w:cs="Times New Roman"/>
          <w:lang w:eastAsia="ru-RU"/>
        </w:rPr>
        <w:t xml:space="preserve"> </w:t>
      </w:r>
      <w:r w:rsidRPr="008E1E66">
        <w:rPr>
          <w:rFonts w:eastAsia="Calibri" w:cs="Times New Roman"/>
          <w:lang w:val="en-US" w:eastAsia="ru-RU"/>
        </w:rPr>
        <w:t>line</w:t>
      </w:r>
      <w:r w:rsidRPr="008E1E66">
        <w:rPr>
          <w:rFonts w:eastAsia="Calibri" w:cs="Times New Roman"/>
          <w:lang w:eastAsia="ru-RU"/>
        </w:rPr>
        <w:t xml:space="preserve">) около </w:t>
      </w:r>
      <w:smartTag w:uri="urn:schemas-microsoft-com:office:smarttags" w:element="metricconverter">
        <w:smartTagPr>
          <w:attr w:name="ProductID" w:val="15 м"/>
        </w:smartTagPr>
        <w:r w:rsidRPr="008E1E66">
          <w:rPr>
            <w:rFonts w:eastAsia="Calibri" w:cs="Times New Roman"/>
            <w:lang w:eastAsia="ru-RU"/>
          </w:rPr>
          <w:t>15 м</w:t>
        </w:r>
      </w:smartTag>
      <w:r w:rsidRPr="008E1E66">
        <w:rPr>
          <w:rFonts w:eastAsia="Calibri" w:cs="Times New Roman"/>
          <w:lang w:eastAsia="ru-RU"/>
        </w:rPr>
        <w:t>, длина поводцов около 0.</w:t>
      </w:r>
      <w:r>
        <w:rPr>
          <w:rFonts w:eastAsia="Calibri" w:cs="Times New Roman"/>
          <w:lang w:eastAsia="ru-RU"/>
        </w:rPr>
        <w:t>6</w:t>
      </w:r>
      <w:r w:rsidRPr="008E1E66">
        <w:rPr>
          <w:rFonts w:eastAsia="Calibri" w:cs="Times New Roman"/>
          <w:lang w:eastAsia="ru-RU"/>
        </w:rPr>
        <w:t xml:space="preserve"> м. Расстояние между поводцами – 1.6 м, расстояние между пожилинами около 80 м, т.е. между каждыми двумя пожилинами находятся два промысловых линя с расстоянием между грузилами около </w:t>
      </w:r>
      <w:r>
        <w:rPr>
          <w:rFonts w:eastAsia="Calibri" w:cs="Times New Roman"/>
          <w:lang w:eastAsia="ru-RU"/>
        </w:rPr>
        <w:t>37</w:t>
      </w:r>
      <w:r w:rsidRPr="008E1E66">
        <w:rPr>
          <w:rFonts w:eastAsia="Calibri" w:cs="Times New Roman"/>
          <w:lang w:eastAsia="ru-RU"/>
        </w:rPr>
        <w:t xml:space="preserve"> метров. Масса грузил </w:t>
      </w:r>
      <w:r>
        <w:rPr>
          <w:rFonts w:eastAsia="Calibri" w:cs="Times New Roman"/>
          <w:lang w:eastAsia="ru-RU"/>
        </w:rPr>
        <w:t xml:space="preserve">– 10 </w:t>
      </w:r>
      <w:r w:rsidRPr="008E1E66">
        <w:rPr>
          <w:rFonts w:eastAsia="Calibri" w:cs="Times New Roman"/>
          <w:lang w:eastAsia="ru-RU"/>
        </w:rPr>
        <w:t>кг; грузила разной формы без острых углов, которые бы предполагали зацепы за что-либо; размеры грузила приблизительно 15х15х</w:t>
      </w:r>
      <w:smartTag w:uri="urn:schemas-microsoft-com:office:smarttags" w:element="metricconverter">
        <w:smartTagPr>
          <w:attr w:name="ProductID" w:val="15 см"/>
        </w:smartTagPr>
        <w:r w:rsidRPr="008E1E66">
          <w:rPr>
            <w:rFonts w:eastAsia="Calibri" w:cs="Times New Roman"/>
            <w:lang w:eastAsia="ru-RU"/>
          </w:rPr>
          <w:t>15 см</w:t>
        </w:r>
      </w:smartTag>
      <w:r w:rsidRPr="008E1E66">
        <w:rPr>
          <w:rFonts w:eastAsia="Calibri" w:cs="Times New Roman"/>
          <w:lang w:eastAsia="ru-RU"/>
        </w:rPr>
        <w:t>; материал – натуральный камень (в форме цилиндра). Скорость погружения грузов вместе с крючками при постановке яруса не менее 0,7 м/сек (измеряемая в соответствии с протоколами Меры по сохранению 24-02); на самом деле скорость погружения груза с крючками в верхнем 15–20 метровом слое намного выше за счет устройства яруса, что полностью предотвращает взаимодействие наживленных крючков с птицами. Все веревочные снасти яруса изготовлены из полипропилена – материала с положительной плавучестью. Диаметр основной хребтины 20–</w:t>
      </w:r>
      <w:smartTag w:uri="urn:schemas-microsoft-com:office:smarttags" w:element="metricconverter">
        <w:smartTagPr>
          <w:attr w:name="ProductID" w:val="26 мм"/>
        </w:smartTagPr>
        <w:r w:rsidRPr="008E1E66">
          <w:rPr>
            <w:rFonts w:eastAsia="Calibri" w:cs="Times New Roman"/>
            <w:lang w:eastAsia="ru-RU"/>
          </w:rPr>
          <w:t>26 мм</w:t>
        </w:r>
      </w:smartTag>
      <w:r w:rsidRPr="008E1E66">
        <w:rPr>
          <w:rFonts w:eastAsia="Calibri" w:cs="Times New Roman"/>
          <w:lang w:eastAsia="ru-RU"/>
        </w:rPr>
        <w:t>, диаметр вертикальных поводцов с крючками 8–</w:t>
      </w:r>
      <w:smartTag w:uri="urn:schemas-microsoft-com:office:smarttags" w:element="metricconverter">
        <w:smartTagPr>
          <w:attr w:name="ProductID" w:val="12 мм"/>
        </w:smartTagPr>
        <w:r w:rsidRPr="008E1E66">
          <w:rPr>
            <w:rFonts w:eastAsia="Calibri" w:cs="Times New Roman"/>
            <w:lang w:eastAsia="ru-RU"/>
          </w:rPr>
          <w:t>12 мм</w:t>
        </w:r>
      </w:smartTag>
      <w:r w:rsidRPr="008E1E66">
        <w:rPr>
          <w:rFonts w:eastAsia="Calibri" w:cs="Times New Roman"/>
          <w:lang w:eastAsia="ru-RU"/>
        </w:rPr>
        <w:t xml:space="preserve">. Масса концевых якорей и/или цепей утяжелителей от </w:t>
      </w:r>
      <w:smartTag w:uri="urn:schemas-microsoft-com:office:smarttags" w:element="metricconverter">
        <w:smartTagPr>
          <w:attr w:name="ProductID" w:val="50 кг"/>
        </w:smartTagPr>
        <w:r w:rsidRPr="008E1E66">
          <w:rPr>
            <w:rFonts w:eastAsia="Calibri" w:cs="Times New Roman"/>
            <w:lang w:eastAsia="ru-RU"/>
          </w:rPr>
          <w:t>50 кг</w:t>
        </w:r>
      </w:smartTag>
      <w:r w:rsidRPr="008E1E66">
        <w:rPr>
          <w:rFonts w:eastAsia="Calibri" w:cs="Times New Roman"/>
          <w:lang w:eastAsia="ru-RU"/>
        </w:rPr>
        <w:t>, с каждого конца яруса крепится один якорь и/или несколько цепей-утяжелителей.</w:t>
      </w:r>
    </w:p>
    <w:p w14:paraId="72092C10" w14:textId="77777777" w:rsidR="00744988" w:rsidRPr="008E1E66" w:rsidRDefault="00744988" w:rsidP="00744988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lang w:eastAsia="ru-RU"/>
        </w:rPr>
      </w:pPr>
      <w:r w:rsidRPr="008E1E66">
        <w:rPr>
          <w:rFonts w:eastAsia="Calibri" w:cs="Times New Roman"/>
          <w:lang w:eastAsia="ru-RU"/>
        </w:rPr>
        <w:t xml:space="preserve">В качестве буев используются оранжевые надувные буи из виниловой пластмассы </w:t>
      </w:r>
      <w:r w:rsidRPr="008E1E66">
        <w:rPr>
          <w:rFonts w:eastAsia="Calibri" w:cs="Times New Roman"/>
          <w:lang w:val="en-US" w:eastAsia="ru-RU"/>
        </w:rPr>
        <w:t>Polyform</w:t>
      </w:r>
      <w:r w:rsidRPr="008E1E66">
        <w:rPr>
          <w:rFonts w:eastAsia="Calibri" w:cs="Times New Roman"/>
          <w:lang w:eastAsia="ru-RU"/>
        </w:rPr>
        <w:t xml:space="preserve"> разных диаметров (А3–А7) в связке с желтыми ПВХ поплавками и радиобуями.</w:t>
      </w:r>
    </w:p>
    <w:p w14:paraId="64EC5A5F" w14:textId="77777777" w:rsidR="00744988" w:rsidRPr="008E1E66" w:rsidRDefault="00744988" w:rsidP="00744988">
      <w:pPr>
        <w:spacing w:after="0"/>
        <w:jc w:val="both"/>
        <w:rPr>
          <w:rFonts w:eastAsia="Calibri" w:cs="Times New Roman"/>
          <w:lang w:eastAsia="ru-RU"/>
        </w:rPr>
      </w:pPr>
      <w:r w:rsidRPr="008E1E66">
        <w:rPr>
          <w:rFonts w:eastAsia="Calibri" w:cs="Times New Roman"/>
          <w:lang w:eastAsia="ru-RU"/>
        </w:rPr>
        <w:t>Количество крючков на ярус может варьировать от 2310 до 21390 штук.</w:t>
      </w:r>
    </w:p>
    <w:p w14:paraId="5A53D264" w14:textId="34C7D19F" w:rsidR="00744988" w:rsidRPr="008E1E66" w:rsidRDefault="00744988" w:rsidP="00744988">
      <w:pPr>
        <w:rPr>
          <w:rFonts w:eastAsia="Calibri" w:cs="Times New Roman"/>
          <w:lang w:eastAsia="ru-RU"/>
        </w:rPr>
      </w:pPr>
    </w:p>
    <w:p w14:paraId="373F9A8F" w14:textId="77777777" w:rsidR="00744988" w:rsidRDefault="00744988"/>
    <w:sectPr w:rsidR="00744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0B"/>
    <w:rsid w:val="00334C0B"/>
    <w:rsid w:val="004B1F96"/>
    <w:rsid w:val="00744988"/>
    <w:rsid w:val="00780B9B"/>
    <w:rsid w:val="00AB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B2DF09"/>
  <w15:chartTrackingRefBased/>
  <w15:docId w15:val="{29D93B67-BA64-46F0-A0EA-B0E116CF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 Ogorodnik</dc:creator>
  <cp:keywords/>
  <dc:description/>
  <cp:lastModifiedBy>Artem Ogorodnik</cp:lastModifiedBy>
  <cp:revision>4</cp:revision>
  <dcterms:created xsi:type="dcterms:W3CDTF">2022-05-29T12:12:00Z</dcterms:created>
  <dcterms:modified xsi:type="dcterms:W3CDTF">2022-05-29T12:23:00Z</dcterms:modified>
</cp:coreProperties>
</file>